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68" w:rsidRPr="00905D68" w:rsidRDefault="00D533F2" w:rsidP="00905D68">
      <w:pPr>
        <w:autoSpaceDE w:val="0"/>
        <w:autoSpaceDN w:val="0"/>
        <w:adjustRightInd w:val="0"/>
        <w:spacing w:before="200" w:after="200"/>
        <w:ind w:left="80"/>
        <w:jc w:val="center"/>
        <w:rPr>
          <w:rFonts w:asciiTheme="minorHAnsi" w:hAnsiTheme="minorHAnsi" w:cs="Arkhive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-93345</wp:posOffset>
            </wp:positionV>
            <wp:extent cx="7581900" cy="10668000"/>
            <wp:effectExtent l="19050" t="0" r="0" b="0"/>
            <wp:wrapNone/>
            <wp:docPr id="6" name="Рисунок 6" descr="H:\бакаева\5625442236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бакаева\56254422369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D68" w:rsidRPr="00905D68">
        <w:rPr>
          <w:rFonts w:ascii="Calibri" w:hAnsi="Calibri" w:cs="Calibri"/>
          <w:b/>
          <w:bCs/>
          <w:color w:val="FF0000"/>
          <w:sz w:val="36"/>
          <w:szCs w:val="36"/>
        </w:rPr>
        <w:t>Родителям</w:t>
      </w:r>
      <w:r w:rsidR="00905D68" w:rsidRPr="00905D68">
        <w:rPr>
          <w:rFonts w:ascii="Arkhive" w:hAnsi="Arkhive" w:cs="Arkhive"/>
          <w:b/>
          <w:bCs/>
          <w:color w:val="FF0000"/>
          <w:sz w:val="36"/>
          <w:szCs w:val="36"/>
        </w:rPr>
        <w:t xml:space="preserve"> </w:t>
      </w:r>
      <w:r w:rsidR="00905D68" w:rsidRPr="00905D68">
        <w:rPr>
          <w:rFonts w:ascii="Calibri" w:hAnsi="Calibri" w:cs="Calibri"/>
          <w:b/>
          <w:bCs/>
          <w:color w:val="FF0000"/>
          <w:sz w:val="36"/>
          <w:szCs w:val="36"/>
        </w:rPr>
        <w:t>будущих</w:t>
      </w:r>
      <w:r w:rsidR="00905D68" w:rsidRPr="00905D68">
        <w:rPr>
          <w:rFonts w:ascii="Arkhive" w:hAnsi="Arkhive" w:cs="Arkhive"/>
          <w:b/>
          <w:bCs/>
          <w:color w:val="FF0000"/>
          <w:sz w:val="36"/>
          <w:szCs w:val="36"/>
        </w:rPr>
        <w:t xml:space="preserve"> </w:t>
      </w:r>
      <w:r w:rsidR="00905D68" w:rsidRPr="00905D68">
        <w:rPr>
          <w:rFonts w:ascii="Calibri" w:hAnsi="Calibri" w:cs="Calibri"/>
          <w:b/>
          <w:bCs/>
          <w:color w:val="FF0000"/>
          <w:sz w:val="36"/>
          <w:szCs w:val="36"/>
        </w:rPr>
        <w:t>первоклассников</w:t>
      </w:r>
      <w:r w:rsidR="00905D68" w:rsidRPr="00905D68">
        <w:rPr>
          <w:rFonts w:ascii="Arkhive" w:hAnsi="Arkhive" w:cs="Arkhive"/>
          <w:b/>
          <w:bCs/>
          <w:color w:val="FF0000"/>
          <w:sz w:val="36"/>
          <w:szCs w:val="36"/>
        </w:rPr>
        <w:t xml:space="preserve"> </w:t>
      </w:r>
    </w:p>
    <w:p w:rsidR="00905D68" w:rsidRPr="00905D68" w:rsidRDefault="00905D68" w:rsidP="00905D68">
      <w:pPr>
        <w:autoSpaceDE w:val="0"/>
        <w:autoSpaceDN w:val="0"/>
        <w:adjustRightInd w:val="0"/>
        <w:spacing w:before="200" w:after="200"/>
        <w:ind w:left="80"/>
        <w:jc w:val="center"/>
        <w:rPr>
          <w:rFonts w:ascii="Arkhive" w:hAnsi="Arkhive" w:cs="Arkhive"/>
          <w:color w:val="FF0000"/>
          <w:sz w:val="28"/>
          <w:szCs w:val="28"/>
        </w:rPr>
      </w:pPr>
      <w:r w:rsidRPr="00905D68">
        <w:rPr>
          <w:rFonts w:ascii="Arkhive" w:hAnsi="Arkhive" w:cs="Arkhive"/>
          <w:b/>
          <w:bCs/>
          <w:color w:val="FF0000"/>
          <w:sz w:val="36"/>
          <w:szCs w:val="36"/>
        </w:rPr>
        <w:t>(</w:t>
      </w:r>
      <w:r w:rsidRPr="00905D68">
        <w:rPr>
          <w:rFonts w:ascii="Calibri" w:hAnsi="Calibri" w:cs="Calibri"/>
          <w:b/>
          <w:bCs/>
          <w:color w:val="FF0000"/>
          <w:sz w:val="36"/>
          <w:szCs w:val="36"/>
        </w:rPr>
        <w:t>памятка</w:t>
      </w:r>
      <w:r w:rsidRPr="00905D68">
        <w:rPr>
          <w:rFonts w:ascii="Arkhive" w:hAnsi="Arkhive" w:cs="Arkhive"/>
          <w:b/>
          <w:bCs/>
          <w:color w:val="FF0000"/>
          <w:sz w:val="36"/>
          <w:szCs w:val="36"/>
        </w:rPr>
        <w:t>-</w:t>
      </w:r>
      <w:r w:rsidRPr="00905D68">
        <w:rPr>
          <w:rFonts w:ascii="Calibri" w:hAnsi="Calibri" w:cs="Calibri"/>
          <w:b/>
          <w:bCs/>
          <w:color w:val="FF0000"/>
          <w:sz w:val="36"/>
          <w:szCs w:val="36"/>
        </w:rPr>
        <w:t>совет</w:t>
      </w:r>
      <w:r w:rsidRPr="00905D68">
        <w:rPr>
          <w:rFonts w:ascii="Arkhive" w:hAnsi="Arkhive" w:cs="Arkhive"/>
          <w:b/>
          <w:bCs/>
          <w:color w:val="FF0000"/>
          <w:sz w:val="36"/>
          <w:szCs w:val="36"/>
        </w:rPr>
        <w:t>)</w:t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1. Начинайте «забывать» о том, что ваш ребенок маленький. Давайте ему посильную работу в доме, определите круг обязанностей. Сделайте это мягко: «Какой ты у нас уже большой, мы даже можем </w:t>
      </w:r>
      <w:proofErr w:type="gramStart"/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доверить тебе помыть</w:t>
      </w:r>
      <w:proofErr w:type="gramEnd"/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посуду (вымыть пол, вытереть пыль, полить цветы и т. д.)</w:t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Pr="00905D68">
        <w:rPr>
          <w:rFonts w:ascii="Calibri" w:hAnsi="Calibri" w:cs="Calibri"/>
          <w:noProof/>
          <w:color w:val="000000" w:themeColor="text1"/>
          <w:sz w:val="22"/>
          <w:szCs w:val="22"/>
        </w:rPr>
        <w:drawing>
          <wp:inline distT="0" distB="0" distL="0" distR="0">
            <wp:extent cx="2552700" cy="2724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  <w:lang w:val="en-US"/>
        </w:rPr>
      </w:pP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2. Определите общие с ним интересы. Это могут быть как познавательные интересы (любимые мультфильмы, сказки, игры), так и жизненные (обсуждение семейных и других проблем).</w:t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3. Приобщайте ребенка к экономическим проблемам семьи. Постепенно приучайте его сравнивать цены, ориентироваться в семейном бюджете (например, дайте ему деньги на хлеб и мороженое, комментируя сумму на тот и другой продукт). Ставьте в известность об отсутствии денег в семье, ходите в магазин вместе.</w:t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4. Не ругайте, а тем более не оскорбляйте ребенка в присутствии посторонних. Уважайте чувства ребенка. На жалобы учителя или воспитателя отвечайте: «Спасибо, мы дома обязательно поговорим на эту тему».</w:t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905D68" w:rsidRPr="00905D68" w:rsidRDefault="00D533F2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>
        <w:rPr>
          <w:rFonts w:ascii="Calibri" w:hAnsi="Calibri" w:cs="Calibri"/>
          <w:i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-102870</wp:posOffset>
            </wp:positionV>
            <wp:extent cx="7581900" cy="10677525"/>
            <wp:effectExtent l="19050" t="0" r="0" b="0"/>
            <wp:wrapNone/>
            <wp:docPr id="7" name="Рисунок 7" descr="H:\бакаева\5625442236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бакаева\56254422369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D68"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5. Научите ребенка делиться своими проблемами. Обсуждайте с ним конфликтные ситуации, возникшие у него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905D68" w:rsidRDefault="00905D68" w:rsidP="00905D68">
      <w:pPr>
        <w:tabs>
          <w:tab w:val="left" w:pos="960"/>
        </w:tabs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ab/>
      </w:r>
    </w:p>
    <w:p w:rsidR="00905D68" w:rsidRPr="00905D68" w:rsidRDefault="00905D68" w:rsidP="00905D68">
      <w:pPr>
        <w:tabs>
          <w:tab w:val="left" w:pos="960"/>
        </w:tabs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6. Постоянно говорите с ребенком. Развитие речи - залог хорошей учебы. Были в театре, цирке, кино -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</w:t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7. Отвечайте на каждый вопрос ребенка. Только в этом случае его познавательный интерес никогда не иссякнет.</w:t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8. Постарайтесь хоть иногда смотреть на мир глазами вашего ребенка. </w:t>
      </w:r>
      <w:proofErr w:type="gramStart"/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Видеть мир глазами другого - основа для взаимопонимания.</w:t>
      </w:r>
      <w:proofErr w:type="gramEnd"/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9. Чаще хвалите ребенка. 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все. Нужно только чуть-чуть ему помочь.</w:t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905D68" w:rsidRP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905D68" w:rsidRDefault="00905D68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905D68">
        <w:rPr>
          <w:rFonts w:ascii="Calibri" w:hAnsi="Calibri" w:cs="Calibri"/>
          <w:i/>
          <w:iCs/>
          <w:color w:val="000000" w:themeColor="text1"/>
          <w:sz w:val="28"/>
          <w:szCs w:val="28"/>
        </w:rPr>
        <w:t>10. Не стройте ваши взаимоотношения с ребенком на запретах. Их должно быть не более 30 %, если брать за 100 % систему измерения отношений. Согласитесь, что запреты не всегда разумны. Всегда объясняйте причины, приводите доводы в пользу ваших требований, если возможно, предложите альтернативу. Уважение к ребенку сейчас - фундамент уважительного отношения к вам в настоящем и будущем.</w:t>
      </w:r>
    </w:p>
    <w:p w:rsidR="00D533F2" w:rsidRDefault="00D533F2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D533F2" w:rsidRDefault="00D533F2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D533F2" w:rsidRDefault="00D533F2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:rsidR="00D533F2" w:rsidRPr="00905D68" w:rsidRDefault="00D533F2" w:rsidP="00905D68">
      <w:pPr>
        <w:autoSpaceDE w:val="0"/>
        <w:autoSpaceDN w:val="0"/>
        <w:adjustRightInd w:val="0"/>
        <w:ind w:left="426" w:right="423"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                                                                Педагог-психолог </w:t>
      </w:r>
      <w:proofErr w:type="spellStart"/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>Ирниденко</w:t>
      </w:r>
      <w:proofErr w:type="spellEnd"/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Л.В.</w:t>
      </w:r>
    </w:p>
    <w:p w:rsidR="00905D68" w:rsidRPr="00425EBC" w:rsidRDefault="00905D68" w:rsidP="00905D68">
      <w:pPr>
        <w:autoSpaceDE w:val="0"/>
        <w:autoSpaceDN w:val="0"/>
        <w:adjustRightInd w:val="0"/>
        <w:spacing w:before="200" w:after="280" w:line="276" w:lineRule="auto"/>
        <w:ind w:left="936" w:right="936"/>
        <w:rPr>
          <w:rFonts w:ascii="Calibri" w:hAnsi="Calibri" w:cs="Calibri"/>
          <w:b/>
          <w:bCs/>
          <w:i/>
          <w:iCs/>
          <w:color w:val="4F81BD"/>
          <w:sz w:val="22"/>
          <w:szCs w:val="22"/>
        </w:rPr>
      </w:pPr>
    </w:p>
    <w:sectPr w:rsidR="00905D68" w:rsidRPr="00425EBC" w:rsidSect="00B46F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F2" w:rsidRDefault="00D533F2" w:rsidP="00D533F2">
      <w:r>
        <w:separator/>
      </w:r>
    </w:p>
  </w:endnote>
  <w:endnote w:type="continuationSeparator" w:id="0">
    <w:p w:rsidR="00D533F2" w:rsidRDefault="00D533F2" w:rsidP="00D5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khiv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F2" w:rsidRDefault="00D533F2" w:rsidP="00D533F2">
      <w:r>
        <w:separator/>
      </w:r>
    </w:p>
  </w:footnote>
  <w:footnote w:type="continuationSeparator" w:id="0">
    <w:p w:rsidR="00D533F2" w:rsidRDefault="00D533F2" w:rsidP="00D5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F2" w:rsidRDefault="00D533F2" w:rsidP="00D533F2">
    <w:pPr>
      <w:ind w:right="-5"/>
      <w:jc w:val="center"/>
    </w:pPr>
    <w:r>
      <w:t>Муниципальное бюджетное дошкольное образовательное учреждение</w:t>
    </w:r>
  </w:p>
  <w:p w:rsidR="00D533F2" w:rsidRDefault="00D533F2" w:rsidP="00D533F2">
    <w:pPr>
      <w:jc w:val="center"/>
    </w:pPr>
    <w:r>
      <w:t xml:space="preserve">«Детский сад «Колобок» село </w:t>
    </w:r>
    <w:proofErr w:type="spellStart"/>
    <w:r>
      <w:t>Засосна</w:t>
    </w:r>
    <w:proofErr w:type="spellEnd"/>
    <w:r>
      <w:t xml:space="preserve"> </w:t>
    </w:r>
    <w:proofErr w:type="spellStart"/>
    <w:r>
      <w:t>общерзвивающего</w:t>
    </w:r>
    <w:proofErr w:type="spellEnd"/>
    <w:r>
      <w:t xml:space="preserve"> вида»</w:t>
    </w:r>
  </w:p>
  <w:p w:rsidR="00D533F2" w:rsidRDefault="00D533F2" w:rsidP="00D533F2">
    <w:pPr>
      <w:jc w:val="center"/>
    </w:pPr>
    <w:r>
      <w:t>Красногвардейского района Белгородской области</w:t>
    </w:r>
  </w:p>
  <w:p w:rsidR="00D533F2" w:rsidRDefault="00D533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D68"/>
    <w:rsid w:val="00182052"/>
    <w:rsid w:val="00905D68"/>
    <w:rsid w:val="00B46FDF"/>
    <w:rsid w:val="00D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3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3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3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2017-02-13T10:28:00Z</dcterms:created>
  <dcterms:modified xsi:type="dcterms:W3CDTF">2017-02-14T10:19:00Z</dcterms:modified>
</cp:coreProperties>
</file>